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2DC1" w:rsidRPr="004233A3" w:rsidRDefault="00B42DC1" w:rsidP="00B42DC1">
      <w:pPr>
        <w:spacing w:after="0" w:line="240" w:lineRule="auto"/>
        <w:jc w:val="center"/>
        <w:rPr>
          <w:rFonts w:ascii="Times New Roman" w:eastAsia="Calibri" w:hAnsi="Times New Roman" w:cs="Times New Roman"/>
          <w:b/>
          <w:sz w:val="28"/>
          <w:szCs w:val="28"/>
          <w:lang w:val="uk-UA"/>
        </w:rPr>
      </w:pPr>
      <w:r w:rsidRPr="004233A3">
        <w:rPr>
          <w:rFonts w:ascii="Times New Roman" w:eastAsia="Calibri" w:hAnsi="Times New Roman" w:cs="Times New Roman"/>
          <w:b/>
          <w:sz w:val="28"/>
          <w:szCs w:val="28"/>
          <w:lang w:val="uk-UA"/>
        </w:rPr>
        <w:t>ПОЯСНЮВАЛЬНА ЗАПИСКА</w:t>
      </w:r>
    </w:p>
    <w:p w:rsidR="00B42DC1" w:rsidRPr="004233A3" w:rsidRDefault="00B42DC1" w:rsidP="00B42DC1">
      <w:pPr>
        <w:spacing w:after="0" w:line="240" w:lineRule="auto"/>
        <w:jc w:val="center"/>
        <w:rPr>
          <w:rFonts w:ascii="Times New Roman" w:eastAsia="Calibri" w:hAnsi="Times New Roman" w:cs="Times New Roman"/>
          <w:b/>
          <w:sz w:val="28"/>
          <w:szCs w:val="28"/>
          <w:lang w:val="uk-UA"/>
        </w:rPr>
      </w:pPr>
    </w:p>
    <w:p w:rsidR="00B42DC1" w:rsidRPr="004233A3" w:rsidRDefault="00B42DC1" w:rsidP="00B42DC1">
      <w:pPr>
        <w:shd w:val="clear" w:color="auto" w:fill="FFFFFF"/>
        <w:spacing w:after="0" w:line="240" w:lineRule="exact"/>
        <w:jc w:val="both"/>
        <w:rPr>
          <w:rFonts w:ascii="Times New Roman" w:eastAsia="Times New Roman" w:hAnsi="Times New Roman" w:cs="Times New Roman"/>
          <w:bCs/>
          <w:sz w:val="28"/>
          <w:szCs w:val="28"/>
          <w:lang w:val="uk-UA" w:eastAsia="ru-RU"/>
        </w:rPr>
      </w:pPr>
      <w:r w:rsidRPr="004233A3">
        <w:rPr>
          <w:rFonts w:ascii="Times New Roman" w:eastAsia="Calibri" w:hAnsi="Times New Roman" w:cs="Times New Roman"/>
          <w:sz w:val="28"/>
          <w:szCs w:val="28"/>
          <w:lang w:val="uk-UA"/>
        </w:rPr>
        <w:t>до проекту рішення «</w:t>
      </w:r>
      <w:r w:rsidRPr="006A6B31">
        <w:rPr>
          <w:rFonts w:ascii="Times New Roman" w:eastAsia="Times New Roman" w:hAnsi="Times New Roman" w:cs="Times New Roman"/>
          <w:bCs/>
          <w:sz w:val="28"/>
          <w:szCs w:val="28"/>
          <w:lang w:val="uk-UA" w:eastAsia="ru-RU"/>
        </w:rPr>
        <w:t xml:space="preserve">Про визначення величини опосередкованої вартості найму (оренди) житла в місті Запоріжжі на одну особу за </w:t>
      </w:r>
      <w:r>
        <w:rPr>
          <w:rFonts w:ascii="Times New Roman" w:eastAsia="Times New Roman" w:hAnsi="Times New Roman" w:cs="Times New Roman"/>
          <w:bCs/>
          <w:sz w:val="28"/>
          <w:szCs w:val="28"/>
          <w:lang w:val="uk-UA" w:eastAsia="ru-RU"/>
        </w:rPr>
        <w:t>жовтень - грудень 2020</w:t>
      </w:r>
      <w:r w:rsidRPr="006A6B31">
        <w:rPr>
          <w:rFonts w:ascii="Times New Roman" w:eastAsia="Times New Roman" w:hAnsi="Times New Roman" w:cs="Times New Roman"/>
          <w:bCs/>
          <w:sz w:val="28"/>
          <w:szCs w:val="28"/>
          <w:lang w:val="uk-UA" w:eastAsia="ru-RU"/>
        </w:rPr>
        <w:t xml:space="preserve"> року</w:t>
      </w:r>
      <w:r w:rsidRPr="004233A3">
        <w:rPr>
          <w:rFonts w:ascii="Times New Roman" w:eastAsia="Times New Roman" w:hAnsi="Times New Roman" w:cs="Times New Roman"/>
          <w:bCs/>
          <w:color w:val="333333"/>
          <w:sz w:val="28"/>
          <w:szCs w:val="28"/>
          <w:lang w:val="uk-UA" w:eastAsia="ru-RU"/>
        </w:rPr>
        <w:t>»</w:t>
      </w:r>
    </w:p>
    <w:p w:rsidR="00B42DC1" w:rsidRPr="004233A3" w:rsidRDefault="00B42DC1" w:rsidP="00B42DC1">
      <w:pPr>
        <w:shd w:val="clear" w:color="auto" w:fill="FFFFFF"/>
        <w:spacing w:after="0" w:line="240" w:lineRule="auto"/>
        <w:rPr>
          <w:rFonts w:ascii="Times New Roman" w:eastAsia="Times New Roman" w:hAnsi="Times New Roman" w:cs="Times New Roman"/>
          <w:bCs/>
          <w:color w:val="333333"/>
          <w:sz w:val="28"/>
          <w:szCs w:val="28"/>
          <w:lang w:val="uk-UA" w:eastAsia="ru-RU"/>
        </w:rPr>
      </w:pPr>
    </w:p>
    <w:p w:rsidR="00B42DC1" w:rsidRPr="004233A3" w:rsidRDefault="00B42DC1" w:rsidP="00B42DC1">
      <w:pPr>
        <w:shd w:val="clear" w:color="auto" w:fill="FFFFFF"/>
        <w:spacing w:after="0" w:line="240" w:lineRule="auto"/>
        <w:rPr>
          <w:rFonts w:ascii="Times New Roman" w:eastAsia="Times New Roman" w:hAnsi="Times New Roman" w:cs="Times New Roman"/>
          <w:bCs/>
          <w:color w:val="333333"/>
          <w:sz w:val="28"/>
          <w:szCs w:val="28"/>
          <w:lang w:val="uk-UA" w:eastAsia="ru-RU"/>
        </w:rPr>
      </w:pPr>
    </w:p>
    <w:p w:rsidR="00B42DC1" w:rsidRPr="004233A3" w:rsidRDefault="00B42DC1" w:rsidP="00B42DC1">
      <w:pPr>
        <w:spacing w:after="0" w:line="240" w:lineRule="auto"/>
        <w:jc w:val="both"/>
        <w:rPr>
          <w:rFonts w:ascii="Times New Roman" w:eastAsia="Calibri" w:hAnsi="Times New Roman" w:cs="Times New Roman"/>
          <w:sz w:val="28"/>
          <w:szCs w:val="28"/>
          <w:lang w:val="uk-UA"/>
        </w:rPr>
      </w:pPr>
      <w:r w:rsidRPr="004233A3">
        <w:rPr>
          <w:rFonts w:ascii="Times New Roman" w:eastAsia="Calibri" w:hAnsi="Times New Roman" w:cs="Times New Roman"/>
          <w:sz w:val="28"/>
          <w:szCs w:val="28"/>
          <w:lang w:val="uk-UA"/>
        </w:rPr>
        <w:tab/>
        <w:t>Відповідно до статті 10 Закону України «Про житловий фонд соціального призначення» право взяття на соціальний квартирний облік мають громадяни, середньомісячний сукупний дохід яких за попередній рік у розрахунку на одну особу в сумі менший від величини опосередкованої вартості наймання (оренди) житла в даному населеному пункті та прожиткового мінімуму, встановленого законодавством.</w:t>
      </w:r>
    </w:p>
    <w:p w:rsidR="00B42DC1" w:rsidRPr="004233A3" w:rsidRDefault="00B42DC1" w:rsidP="00B42DC1">
      <w:pPr>
        <w:spacing w:after="0" w:line="240" w:lineRule="auto"/>
        <w:jc w:val="both"/>
        <w:rPr>
          <w:rFonts w:ascii="Times New Roman" w:eastAsia="Calibri" w:hAnsi="Times New Roman" w:cs="Times New Roman"/>
          <w:sz w:val="28"/>
          <w:szCs w:val="28"/>
          <w:lang w:val="uk-UA"/>
        </w:rPr>
      </w:pPr>
      <w:r w:rsidRPr="004233A3">
        <w:rPr>
          <w:rFonts w:ascii="Times New Roman" w:eastAsia="Calibri" w:hAnsi="Times New Roman" w:cs="Times New Roman"/>
          <w:sz w:val="28"/>
          <w:szCs w:val="28"/>
          <w:lang w:val="uk-UA"/>
        </w:rPr>
        <w:tab/>
        <w:t>Згідно з постановою Кабінету Міністрів України від 23.07.2008 №682 «Деякі питання реалізації Закону України «Про житловий фонд соціального призначення» (зі змінами) величина опосередкованої вартості наймання (оренди) житла визначається на підставі щомісячних даних щодо мінімального розміру плати за наймання (оренду) одного квадратного метра загальної площі квартири чи житлового будинку.</w:t>
      </w:r>
    </w:p>
    <w:p w:rsidR="00B42DC1" w:rsidRPr="004233A3" w:rsidRDefault="00B42DC1" w:rsidP="00B42DC1">
      <w:pPr>
        <w:spacing w:after="0" w:line="240" w:lineRule="auto"/>
        <w:jc w:val="both"/>
        <w:rPr>
          <w:rFonts w:ascii="Times New Roman" w:eastAsia="Calibri" w:hAnsi="Times New Roman" w:cs="Times New Roman"/>
          <w:sz w:val="28"/>
          <w:szCs w:val="28"/>
          <w:lang w:val="uk-UA"/>
        </w:rPr>
      </w:pPr>
      <w:r w:rsidRPr="004233A3">
        <w:rPr>
          <w:rFonts w:ascii="Times New Roman" w:eastAsia="Calibri" w:hAnsi="Times New Roman" w:cs="Times New Roman"/>
          <w:sz w:val="28"/>
          <w:szCs w:val="28"/>
          <w:lang w:val="uk-UA"/>
        </w:rPr>
        <w:tab/>
        <w:t xml:space="preserve">Величина опосередкованої вартості наймання (оренди) житла розраховується шляхом множення мінімального розміру плати за наймання (оренду) одного квадратного метра загальної площі квартири чи житлового будинку на мінімальну норму забезпечення житлом в місті Запоріжжі, яка складає 8 </w:t>
      </w:r>
      <w:proofErr w:type="spellStart"/>
      <w:r w:rsidRPr="004233A3">
        <w:rPr>
          <w:rFonts w:ascii="Times New Roman" w:eastAsia="Calibri" w:hAnsi="Times New Roman" w:cs="Times New Roman"/>
          <w:sz w:val="28"/>
          <w:szCs w:val="28"/>
          <w:lang w:val="uk-UA"/>
        </w:rPr>
        <w:t>кв.м</w:t>
      </w:r>
      <w:proofErr w:type="spellEnd"/>
      <w:r w:rsidRPr="004233A3">
        <w:rPr>
          <w:rFonts w:ascii="Times New Roman" w:eastAsia="Calibri" w:hAnsi="Times New Roman" w:cs="Times New Roman"/>
          <w:sz w:val="28"/>
          <w:szCs w:val="28"/>
          <w:lang w:val="uk-UA"/>
        </w:rPr>
        <w:t>.</w:t>
      </w:r>
    </w:p>
    <w:p w:rsidR="00B42DC1" w:rsidRPr="004233A3" w:rsidRDefault="00B42DC1" w:rsidP="00B42DC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ru-RU"/>
        </w:rPr>
      </w:pPr>
      <w:r w:rsidRPr="004233A3">
        <w:rPr>
          <w:rFonts w:ascii="Times New Roman" w:eastAsia="Times New Roman" w:hAnsi="Times New Roman" w:cs="Times New Roman"/>
          <w:color w:val="000000"/>
          <w:sz w:val="28"/>
          <w:szCs w:val="28"/>
          <w:lang w:val="uk-UA" w:eastAsia="ru-RU"/>
        </w:rPr>
        <w:t>Величина опосередкованої вартості наймання (оренди) житла на одну особу розраховується щокварталу за формулою</w:t>
      </w:r>
    </w:p>
    <w:p w:rsidR="00B42DC1" w:rsidRPr="004233A3" w:rsidRDefault="00B42DC1" w:rsidP="00B42DC1">
      <w:pPr>
        <w:shd w:val="clear" w:color="auto" w:fill="FFFFFF"/>
        <w:spacing w:after="0" w:line="240" w:lineRule="auto"/>
        <w:jc w:val="center"/>
        <w:rPr>
          <w:rFonts w:ascii="Times New Roman" w:eastAsia="Times New Roman" w:hAnsi="Times New Roman" w:cs="Times New Roman"/>
          <w:color w:val="000000"/>
          <w:sz w:val="28"/>
          <w:szCs w:val="28"/>
          <w:lang w:val="uk-UA" w:eastAsia="ru-RU"/>
        </w:rPr>
      </w:pPr>
      <w:proofErr w:type="spellStart"/>
      <w:r w:rsidRPr="004233A3">
        <w:rPr>
          <w:rFonts w:ascii="Times New Roman" w:eastAsia="Times New Roman" w:hAnsi="Times New Roman" w:cs="Times New Roman"/>
          <w:color w:val="000000"/>
          <w:sz w:val="28"/>
          <w:szCs w:val="28"/>
          <w:lang w:val="uk-UA" w:eastAsia="ru-RU"/>
        </w:rPr>
        <w:t>ОПн</w:t>
      </w:r>
      <w:proofErr w:type="spellEnd"/>
      <w:r w:rsidRPr="004233A3">
        <w:rPr>
          <w:rFonts w:ascii="Times New Roman" w:eastAsia="Times New Roman" w:hAnsi="Times New Roman" w:cs="Times New Roman"/>
          <w:color w:val="000000"/>
          <w:sz w:val="28"/>
          <w:szCs w:val="28"/>
          <w:lang w:val="uk-UA" w:eastAsia="ru-RU"/>
        </w:rPr>
        <w:t xml:space="preserve"> = (Пн</w:t>
      </w:r>
      <w:r w:rsidRPr="004233A3">
        <w:rPr>
          <w:rFonts w:ascii="Times New Roman" w:eastAsia="Times New Roman" w:hAnsi="Times New Roman" w:cs="Times New Roman"/>
          <w:b/>
          <w:bCs/>
          <w:color w:val="000000"/>
          <w:sz w:val="28"/>
          <w:szCs w:val="28"/>
          <w:vertAlign w:val="subscript"/>
          <w:lang w:val="uk-UA" w:eastAsia="ru-RU"/>
        </w:rPr>
        <w:t>1</w:t>
      </w:r>
      <w:r w:rsidRPr="004233A3">
        <w:rPr>
          <w:rFonts w:ascii="Times New Roman" w:eastAsia="Times New Roman" w:hAnsi="Times New Roman" w:cs="Times New Roman"/>
          <w:color w:val="000000"/>
          <w:sz w:val="28"/>
          <w:szCs w:val="28"/>
          <w:lang w:val="uk-UA" w:eastAsia="ru-RU"/>
        </w:rPr>
        <w:t> + Пн</w:t>
      </w:r>
      <w:r w:rsidRPr="004233A3">
        <w:rPr>
          <w:rFonts w:ascii="Times New Roman" w:eastAsia="Times New Roman" w:hAnsi="Times New Roman" w:cs="Times New Roman"/>
          <w:b/>
          <w:bCs/>
          <w:color w:val="000000"/>
          <w:sz w:val="28"/>
          <w:szCs w:val="28"/>
          <w:vertAlign w:val="subscript"/>
          <w:lang w:val="uk-UA" w:eastAsia="ru-RU"/>
        </w:rPr>
        <w:t>2</w:t>
      </w:r>
      <w:r w:rsidRPr="004233A3">
        <w:rPr>
          <w:rFonts w:ascii="Times New Roman" w:eastAsia="Times New Roman" w:hAnsi="Times New Roman" w:cs="Times New Roman"/>
          <w:color w:val="000000"/>
          <w:sz w:val="28"/>
          <w:szCs w:val="28"/>
          <w:lang w:val="uk-UA" w:eastAsia="ru-RU"/>
        </w:rPr>
        <w:t> + Пн</w:t>
      </w:r>
      <w:r w:rsidRPr="004233A3">
        <w:rPr>
          <w:rFonts w:ascii="Times New Roman" w:eastAsia="Times New Roman" w:hAnsi="Times New Roman" w:cs="Times New Roman"/>
          <w:b/>
          <w:bCs/>
          <w:color w:val="000000"/>
          <w:sz w:val="28"/>
          <w:szCs w:val="28"/>
          <w:vertAlign w:val="subscript"/>
          <w:lang w:val="uk-UA" w:eastAsia="ru-RU"/>
        </w:rPr>
        <w:t>3</w:t>
      </w:r>
      <w:r w:rsidRPr="004233A3">
        <w:rPr>
          <w:rFonts w:ascii="Times New Roman" w:eastAsia="Times New Roman" w:hAnsi="Times New Roman" w:cs="Times New Roman"/>
          <w:color w:val="000000"/>
          <w:sz w:val="28"/>
          <w:szCs w:val="28"/>
          <w:lang w:val="uk-UA" w:eastAsia="ru-RU"/>
        </w:rPr>
        <w:t>) : 3,</w:t>
      </w:r>
    </w:p>
    <w:p w:rsidR="00B42DC1" w:rsidRPr="004233A3" w:rsidRDefault="00B42DC1" w:rsidP="00B42DC1">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ru-RU"/>
        </w:rPr>
      </w:pPr>
      <w:r w:rsidRPr="004233A3">
        <w:rPr>
          <w:rFonts w:ascii="Times New Roman" w:eastAsia="Times New Roman" w:hAnsi="Times New Roman" w:cs="Times New Roman"/>
          <w:color w:val="000000"/>
          <w:sz w:val="28"/>
          <w:szCs w:val="28"/>
          <w:lang w:val="uk-UA" w:eastAsia="ru-RU"/>
        </w:rPr>
        <w:t>де Пн</w:t>
      </w:r>
      <w:r w:rsidRPr="004233A3">
        <w:rPr>
          <w:rFonts w:ascii="Times New Roman" w:eastAsia="Times New Roman" w:hAnsi="Times New Roman" w:cs="Times New Roman"/>
          <w:b/>
          <w:bCs/>
          <w:color w:val="000000"/>
          <w:sz w:val="28"/>
          <w:szCs w:val="28"/>
          <w:vertAlign w:val="subscript"/>
          <w:lang w:val="uk-UA" w:eastAsia="ru-RU"/>
        </w:rPr>
        <w:t>1</w:t>
      </w:r>
      <w:r w:rsidRPr="004233A3">
        <w:rPr>
          <w:rFonts w:ascii="Times New Roman" w:eastAsia="Times New Roman" w:hAnsi="Times New Roman" w:cs="Times New Roman"/>
          <w:color w:val="000000"/>
          <w:sz w:val="28"/>
          <w:szCs w:val="28"/>
          <w:lang w:val="uk-UA" w:eastAsia="ru-RU"/>
        </w:rPr>
        <w:t>, Пн</w:t>
      </w:r>
      <w:r w:rsidRPr="004233A3">
        <w:rPr>
          <w:rFonts w:ascii="Times New Roman" w:eastAsia="Times New Roman" w:hAnsi="Times New Roman" w:cs="Times New Roman"/>
          <w:b/>
          <w:bCs/>
          <w:color w:val="000000"/>
          <w:sz w:val="28"/>
          <w:szCs w:val="28"/>
          <w:vertAlign w:val="subscript"/>
          <w:lang w:val="uk-UA" w:eastAsia="ru-RU"/>
        </w:rPr>
        <w:t>2</w:t>
      </w:r>
      <w:r w:rsidRPr="004233A3">
        <w:rPr>
          <w:rFonts w:ascii="Times New Roman" w:eastAsia="Times New Roman" w:hAnsi="Times New Roman" w:cs="Times New Roman"/>
          <w:color w:val="000000"/>
          <w:sz w:val="28"/>
          <w:szCs w:val="28"/>
          <w:lang w:val="uk-UA" w:eastAsia="ru-RU"/>
        </w:rPr>
        <w:t>, Пн</w:t>
      </w:r>
      <w:r w:rsidRPr="004233A3">
        <w:rPr>
          <w:rFonts w:ascii="Times New Roman" w:eastAsia="Times New Roman" w:hAnsi="Times New Roman" w:cs="Times New Roman"/>
          <w:b/>
          <w:bCs/>
          <w:color w:val="000000"/>
          <w:sz w:val="28"/>
          <w:szCs w:val="28"/>
          <w:vertAlign w:val="subscript"/>
          <w:lang w:val="uk-UA" w:eastAsia="ru-RU"/>
        </w:rPr>
        <w:t>3</w:t>
      </w:r>
      <w:r w:rsidRPr="004233A3">
        <w:rPr>
          <w:rFonts w:ascii="Times New Roman" w:eastAsia="Times New Roman" w:hAnsi="Times New Roman" w:cs="Times New Roman"/>
          <w:color w:val="000000"/>
          <w:sz w:val="28"/>
          <w:szCs w:val="28"/>
          <w:lang w:val="uk-UA" w:eastAsia="ru-RU"/>
        </w:rPr>
        <w:t> - розмір плати за наймання (оренду) житла на одну особу за кожний місяць відповідного кварталу.</w:t>
      </w:r>
    </w:p>
    <w:p w:rsidR="00B42DC1" w:rsidRPr="004233A3" w:rsidRDefault="00B42DC1" w:rsidP="00B42DC1">
      <w:pPr>
        <w:spacing w:after="0" w:line="240" w:lineRule="auto"/>
        <w:jc w:val="both"/>
        <w:rPr>
          <w:rFonts w:ascii="Times New Roman" w:eastAsia="Times New Roman" w:hAnsi="Times New Roman" w:cs="Times New Roman"/>
          <w:bCs/>
          <w:color w:val="333333"/>
          <w:sz w:val="28"/>
          <w:szCs w:val="28"/>
          <w:lang w:val="uk-UA" w:eastAsia="ru-RU"/>
        </w:rPr>
      </w:pPr>
      <w:r w:rsidRPr="004233A3">
        <w:rPr>
          <w:rFonts w:ascii="Times New Roman" w:eastAsia="Calibri" w:hAnsi="Times New Roman" w:cs="Times New Roman"/>
          <w:sz w:val="28"/>
          <w:szCs w:val="28"/>
          <w:lang w:val="uk-UA"/>
        </w:rPr>
        <w:tab/>
        <w:t xml:space="preserve">Величина опосередкованої вартості наймання (оренди) житла у </w:t>
      </w:r>
      <w:proofErr w:type="spellStart"/>
      <w:r w:rsidRPr="004233A3">
        <w:rPr>
          <w:rFonts w:ascii="Times New Roman" w:eastAsia="Calibri" w:hAnsi="Times New Roman" w:cs="Times New Roman"/>
          <w:sz w:val="28"/>
          <w:szCs w:val="28"/>
          <w:lang w:val="uk-UA"/>
        </w:rPr>
        <w:t>м.Запоріжжі</w:t>
      </w:r>
      <w:proofErr w:type="spellEnd"/>
      <w:r w:rsidRPr="004233A3">
        <w:rPr>
          <w:rFonts w:ascii="Times New Roman" w:eastAsia="Calibri" w:hAnsi="Times New Roman" w:cs="Times New Roman"/>
          <w:sz w:val="28"/>
          <w:szCs w:val="28"/>
          <w:lang w:val="uk-UA"/>
        </w:rPr>
        <w:t xml:space="preserve"> на 1 особу за</w:t>
      </w:r>
      <w:r w:rsidRPr="004233A3">
        <w:rPr>
          <w:rFonts w:ascii="Times New Roman" w:eastAsia="Times New Roman" w:hAnsi="Times New Roman" w:cs="Times New Roman"/>
          <w:bCs/>
          <w:sz w:val="28"/>
          <w:szCs w:val="28"/>
          <w:lang w:val="uk-UA" w:eastAsia="ru-RU"/>
        </w:rPr>
        <w:t xml:space="preserve"> </w:t>
      </w:r>
      <w:r>
        <w:rPr>
          <w:rFonts w:ascii="Times New Roman" w:eastAsia="Times New Roman" w:hAnsi="Times New Roman" w:cs="Times New Roman"/>
          <w:bCs/>
          <w:sz w:val="28"/>
          <w:szCs w:val="28"/>
          <w:lang w:val="uk-UA" w:eastAsia="ru-RU"/>
        </w:rPr>
        <w:t>жовтень - грудень</w:t>
      </w:r>
      <w:r w:rsidRPr="004233A3">
        <w:rPr>
          <w:rFonts w:ascii="Times New Roman" w:eastAsia="Times New Roman" w:hAnsi="Times New Roman" w:cs="Times New Roman"/>
          <w:bCs/>
          <w:sz w:val="28"/>
          <w:szCs w:val="28"/>
          <w:lang w:val="uk-UA" w:eastAsia="ru-RU"/>
        </w:rPr>
        <w:t xml:space="preserve"> 2020 року (І</w:t>
      </w:r>
      <w:r>
        <w:rPr>
          <w:rFonts w:ascii="Times New Roman" w:eastAsia="Times New Roman" w:hAnsi="Times New Roman" w:cs="Times New Roman"/>
          <w:bCs/>
          <w:sz w:val="28"/>
          <w:szCs w:val="28"/>
          <w:lang w:val="en-US" w:eastAsia="ru-RU"/>
        </w:rPr>
        <w:t>V</w:t>
      </w:r>
      <w:r w:rsidRPr="004233A3">
        <w:rPr>
          <w:rFonts w:ascii="Times New Roman" w:eastAsia="Times New Roman" w:hAnsi="Times New Roman" w:cs="Times New Roman"/>
          <w:bCs/>
          <w:sz w:val="28"/>
          <w:szCs w:val="28"/>
          <w:lang w:val="uk-UA" w:eastAsia="ru-RU"/>
        </w:rPr>
        <w:t xml:space="preserve"> квартал)</w:t>
      </w:r>
      <w:r w:rsidRPr="004233A3">
        <w:rPr>
          <w:rFonts w:ascii="Times New Roman" w:eastAsia="Times New Roman" w:hAnsi="Times New Roman" w:cs="Times New Roman"/>
          <w:bCs/>
          <w:color w:val="333333"/>
          <w:sz w:val="28"/>
          <w:szCs w:val="28"/>
          <w:lang w:val="uk-UA" w:eastAsia="ru-RU"/>
        </w:rPr>
        <w:t xml:space="preserve"> складає</w:t>
      </w:r>
    </w:p>
    <w:p w:rsidR="00B42DC1" w:rsidRPr="004233A3" w:rsidRDefault="00B42DC1" w:rsidP="00B42DC1">
      <w:pPr>
        <w:spacing w:after="0" w:line="240" w:lineRule="auto"/>
        <w:jc w:val="both"/>
        <w:rPr>
          <w:rFonts w:ascii="Times New Roman" w:eastAsia="Times New Roman" w:hAnsi="Times New Roman" w:cs="Times New Roman"/>
          <w:bCs/>
          <w:color w:val="333333"/>
          <w:sz w:val="28"/>
          <w:szCs w:val="28"/>
          <w:lang w:val="uk-UA" w:eastAsia="ru-RU"/>
        </w:rPr>
      </w:pPr>
      <w:proofErr w:type="spellStart"/>
      <w:r>
        <w:rPr>
          <w:rFonts w:ascii="Times New Roman" w:eastAsia="Times New Roman" w:hAnsi="Times New Roman" w:cs="Times New Roman"/>
          <w:bCs/>
          <w:color w:val="333333"/>
          <w:sz w:val="28"/>
          <w:szCs w:val="28"/>
          <w:lang w:val="uk-UA" w:eastAsia="ru-RU"/>
        </w:rPr>
        <w:t>ОПн</w:t>
      </w:r>
      <w:proofErr w:type="spellEnd"/>
      <w:r>
        <w:rPr>
          <w:rFonts w:ascii="Times New Roman" w:eastAsia="Times New Roman" w:hAnsi="Times New Roman" w:cs="Times New Roman"/>
          <w:bCs/>
          <w:color w:val="333333"/>
          <w:sz w:val="28"/>
          <w:szCs w:val="28"/>
          <w:lang w:val="uk-UA" w:eastAsia="ru-RU"/>
        </w:rPr>
        <w:t>=(708+779+709):3=732</w:t>
      </w:r>
      <w:r w:rsidRPr="004233A3">
        <w:rPr>
          <w:rFonts w:ascii="Times New Roman" w:eastAsia="Times New Roman" w:hAnsi="Times New Roman" w:cs="Times New Roman"/>
          <w:bCs/>
          <w:color w:val="333333"/>
          <w:sz w:val="28"/>
          <w:szCs w:val="28"/>
          <w:lang w:val="uk-UA" w:eastAsia="ru-RU"/>
        </w:rPr>
        <w:t xml:space="preserve"> грн.</w:t>
      </w:r>
    </w:p>
    <w:p w:rsidR="00B42DC1" w:rsidRPr="004233A3" w:rsidRDefault="00B42DC1" w:rsidP="00B42DC1">
      <w:pPr>
        <w:spacing w:after="0" w:line="240" w:lineRule="auto"/>
        <w:ind w:firstLine="708"/>
        <w:jc w:val="both"/>
        <w:rPr>
          <w:rFonts w:ascii="Times New Roman" w:eastAsia="Times New Roman" w:hAnsi="Times New Roman" w:cs="Times New Roman"/>
          <w:bCs/>
          <w:color w:val="333333"/>
          <w:sz w:val="28"/>
          <w:szCs w:val="28"/>
          <w:lang w:val="uk-UA" w:eastAsia="ru-RU"/>
        </w:rPr>
      </w:pPr>
      <w:r w:rsidRPr="004233A3">
        <w:rPr>
          <w:rFonts w:ascii="Times New Roman" w:eastAsia="Times New Roman" w:hAnsi="Times New Roman" w:cs="Times New Roman"/>
          <w:bCs/>
          <w:color w:val="333333"/>
          <w:sz w:val="28"/>
          <w:szCs w:val="28"/>
          <w:lang w:val="uk-UA" w:eastAsia="ru-RU"/>
        </w:rPr>
        <w:t xml:space="preserve">Для розрахунку використовувались дані з </w:t>
      </w:r>
      <w:r w:rsidRPr="004233A3">
        <w:rPr>
          <w:rFonts w:ascii="Times New Roman" w:eastAsia="Times New Roman" w:hAnsi="Times New Roman" w:cs="Times New Roman"/>
          <w:bCs/>
          <w:sz w:val="28"/>
          <w:szCs w:val="28"/>
          <w:lang w:val="uk-UA" w:eastAsia="ru-RU"/>
        </w:rPr>
        <w:t xml:space="preserve">інтернет сайту </w:t>
      </w:r>
      <w:hyperlink r:id="rId4" w:history="1">
        <w:r w:rsidRPr="004233A3">
          <w:rPr>
            <w:rFonts w:ascii="Times New Roman" w:eastAsia="Calibri" w:hAnsi="Times New Roman" w:cs="Times New Roman"/>
            <w:color w:val="0000FF"/>
            <w:sz w:val="28"/>
            <w:szCs w:val="28"/>
            <w:u w:val="single"/>
          </w:rPr>
          <w:t>https://ua.m2bomber.com/stat/1418311/view/zaporoze?type=flat-rent</w:t>
        </w:r>
      </w:hyperlink>
      <w:r w:rsidRPr="004233A3">
        <w:rPr>
          <w:rFonts w:ascii="Times New Roman" w:eastAsia="Calibri" w:hAnsi="Times New Roman" w:cs="Times New Roman"/>
          <w:sz w:val="28"/>
          <w:szCs w:val="28"/>
          <w:lang w:val="uk-UA"/>
        </w:rPr>
        <w:t xml:space="preserve">. </w:t>
      </w:r>
    </w:p>
    <w:p w:rsidR="00B42DC1" w:rsidRPr="004233A3" w:rsidRDefault="00B42DC1" w:rsidP="00B42DC1">
      <w:pPr>
        <w:spacing w:after="0" w:line="240" w:lineRule="auto"/>
        <w:rPr>
          <w:rFonts w:ascii="Times New Roman" w:eastAsia="Calibri" w:hAnsi="Times New Roman" w:cs="Times New Roman"/>
          <w:sz w:val="28"/>
          <w:szCs w:val="28"/>
          <w:lang w:val="uk-UA"/>
        </w:rPr>
      </w:pPr>
    </w:p>
    <w:p w:rsidR="00B42DC1" w:rsidRPr="004233A3" w:rsidRDefault="00B42DC1" w:rsidP="00B42DC1">
      <w:pPr>
        <w:spacing w:after="0" w:line="240" w:lineRule="auto"/>
        <w:rPr>
          <w:rFonts w:ascii="Times New Roman" w:eastAsia="Calibri" w:hAnsi="Times New Roman" w:cs="Times New Roman"/>
          <w:sz w:val="28"/>
          <w:szCs w:val="28"/>
          <w:lang w:val="uk-UA"/>
        </w:rPr>
      </w:pPr>
    </w:p>
    <w:p w:rsidR="00B42DC1" w:rsidRPr="004233A3" w:rsidRDefault="00B42DC1" w:rsidP="00B42DC1">
      <w:pPr>
        <w:spacing w:after="0" w:line="240" w:lineRule="exact"/>
        <w:ind w:left="357" w:hanging="357"/>
        <w:jc w:val="both"/>
        <w:rPr>
          <w:rFonts w:ascii="Times New Roman" w:eastAsia="Calibri" w:hAnsi="Times New Roman" w:cs="Times New Roman"/>
          <w:sz w:val="28"/>
          <w:szCs w:val="28"/>
        </w:rPr>
      </w:pPr>
      <w:r w:rsidRPr="004233A3">
        <w:rPr>
          <w:rFonts w:ascii="Times New Roman" w:eastAsia="Calibri" w:hAnsi="Times New Roman" w:cs="Times New Roman"/>
          <w:sz w:val="28"/>
          <w:szCs w:val="28"/>
        </w:rPr>
        <w:t>Директор департаменту з управління</w:t>
      </w:r>
    </w:p>
    <w:p w:rsidR="00B42DC1" w:rsidRPr="004233A3" w:rsidRDefault="00B42DC1" w:rsidP="00B42DC1">
      <w:pPr>
        <w:spacing w:after="0" w:line="240" w:lineRule="exact"/>
        <w:ind w:left="357" w:hanging="357"/>
        <w:jc w:val="both"/>
        <w:rPr>
          <w:rFonts w:ascii="Times New Roman" w:eastAsia="Calibri" w:hAnsi="Times New Roman" w:cs="Times New Roman"/>
          <w:sz w:val="28"/>
          <w:szCs w:val="28"/>
        </w:rPr>
      </w:pPr>
      <w:proofErr w:type="spellStart"/>
      <w:r w:rsidRPr="004233A3">
        <w:rPr>
          <w:rFonts w:ascii="Times New Roman" w:eastAsia="Calibri" w:hAnsi="Times New Roman" w:cs="Times New Roman"/>
          <w:sz w:val="28"/>
          <w:szCs w:val="28"/>
        </w:rPr>
        <w:t>житлово-комунальним</w:t>
      </w:r>
      <w:proofErr w:type="spellEnd"/>
      <w:r w:rsidRPr="004233A3">
        <w:rPr>
          <w:rFonts w:ascii="Times New Roman" w:eastAsia="Calibri" w:hAnsi="Times New Roman" w:cs="Times New Roman"/>
          <w:sz w:val="28"/>
          <w:szCs w:val="28"/>
        </w:rPr>
        <w:t xml:space="preserve"> </w:t>
      </w:r>
      <w:proofErr w:type="spellStart"/>
      <w:r w:rsidRPr="004233A3">
        <w:rPr>
          <w:rFonts w:ascii="Times New Roman" w:eastAsia="Calibri" w:hAnsi="Times New Roman" w:cs="Times New Roman"/>
          <w:sz w:val="28"/>
          <w:szCs w:val="28"/>
        </w:rPr>
        <w:t>господарством</w:t>
      </w:r>
      <w:proofErr w:type="spellEnd"/>
      <w:r w:rsidRPr="004233A3">
        <w:rPr>
          <w:rFonts w:ascii="Times New Roman" w:eastAsia="Calibri" w:hAnsi="Times New Roman" w:cs="Times New Roman"/>
          <w:sz w:val="28"/>
          <w:szCs w:val="28"/>
        </w:rPr>
        <w:t xml:space="preserve"> </w:t>
      </w:r>
    </w:p>
    <w:p w:rsidR="00B42DC1" w:rsidRPr="004233A3" w:rsidRDefault="00B42DC1" w:rsidP="00B42DC1">
      <w:pPr>
        <w:spacing w:after="0" w:line="240" w:lineRule="exact"/>
        <w:ind w:left="357" w:hanging="357"/>
        <w:jc w:val="both"/>
        <w:rPr>
          <w:rFonts w:ascii="Times New Roman" w:eastAsia="Calibri" w:hAnsi="Times New Roman" w:cs="Times New Roman"/>
          <w:sz w:val="28"/>
          <w:szCs w:val="28"/>
        </w:rPr>
      </w:pPr>
      <w:r w:rsidRPr="004233A3">
        <w:rPr>
          <w:rFonts w:ascii="Times New Roman" w:eastAsia="Calibri" w:hAnsi="Times New Roman" w:cs="Times New Roman"/>
          <w:sz w:val="28"/>
          <w:szCs w:val="28"/>
        </w:rPr>
        <w:t xml:space="preserve">Запорізької міської ради                                                                   </w:t>
      </w:r>
      <w:proofErr w:type="spellStart"/>
      <w:r w:rsidRPr="004233A3">
        <w:rPr>
          <w:rFonts w:ascii="Times New Roman" w:eastAsia="Calibri" w:hAnsi="Times New Roman" w:cs="Times New Roman"/>
          <w:sz w:val="28"/>
          <w:szCs w:val="28"/>
        </w:rPr>
        <w:t>С.Я.Польовий</w:t>
      </w:r>
      <w:proofErr w:type="spellEnd"/>
    </w:p>
    <w:p w:rsidR="00B42DC1" w:rsidRPr="004233A3" w:rsidRDefault="00B42DC1" w:rsidP="00B42DC1">
      <w:pPr>
        <w:rPr>
          <w:rFonts w:ascii="Calibri" w:eastAsia="Calibri" w:hAnsi="Calibri" w:cs="Times New Roman"/>
        </w:rPr>
      </w:pPr>
    </w:p>
    <w:p w:rsidR="00B42DC1" w:rsidRPr="004233A3" w:rsidRDefault="00B42DC1" w:rsidP="00B42DC1">
      <w:pPr>
        <w:spacing w:after="0" w:line="240" w:lineRule="auto"/>
        <w:rPr>
          <w:sz w:val="28"/>
          <w:szCs w:val="28"/>
        </w:rPr>
      </w:pPr>
    </w:p>
    <w:p w:rsidR="00F00799" w:rsidRDefault="00F00799">
      <w:bookmarkStart w:id="0" w:name="_GoBack"/>
      <w:bookmarkEnd w:id="0"/>
    </w:p>
    <w:sectPr w:rsidR="00F00799" w:rsidSect="00C03CDF">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215"/>
    <w:rsid w:val="00232215"/>
    <w:rsid w:val="00B42DC1"/>
    <w:rsid w:val="00F0079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86045B-6C0C-4730-AFEF-0EE269E99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DC1"/>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ua.m2bomber.com/stat/1418311/view/zaporoze?type=flat-r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1301</Words>
  <Characters>743</Characters>
  <Application>Microsoft Office Word</Application>
  <DocSecurity>0</DocSecurity>
  <Lines>6</Lines>
  <Paragraphs>4</Paragraphs>
  <ScaleCrop>false</ScaleCrop>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Діденко Ганна Миколаївна</dc:creator>
  <cp:keywords/>
  <dc:description/>
  <cp:lastModifiedBy>Діденко Ганна Миколаївна</cp:lastModifiedBy>
  <cp:revision>2</cp:revision>
  <dcterms:created xsi:type="dcterms:W3CDTF">2021-01-18T11:48:00Z</dcterms:created>
  <dcterms:modified xsi:type="dcterms:W3CDTF">2021-01-18T11:48:00Z</dcterms:modified>
</cp:coreProperties>
</file>